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D698" w14:textId="77777777" w:rsidR="00C36709" w:rsidRDefault="00E25F30" w:rsidP="00E25F30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Załącznik nr </w:t>
      </w:r>
      <w:r>
        <w:rPr>
          <w:rFonts w:ascii="Calibri" w:hAnsi="Calibri" w:cs="Calibri"/>
          <w:iCs/>
          <w:color w:val="000000"/>
          <w:sz w:val="16"/>
          <w:szCs w:val="16"/>
        </w:rPr>
        <w:t xml:space="preserve">4 </w:t>
      </w:r>
    </w:p>
    <w:p w14:paraId="62D4A05B" w14:textId="3B282A2D" w:rsidR="00E25F30" w:rsidRPr="00DD1FB6" w:rsidRDefault="00E25F30" w:rsidP="00E25F30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>
        <w:rPr>
          <w:rFonts w:ascii="Calibri" w:hAnsi="Calibri" w:cs="Calibri"/>
          <w:iCs/>
          <w:color w:val="000000"/>
          <w:sz w:val="16"/>
          <w:szCs w:val="16"/>
        </w:rPr>
        <w:t>do Regulaminu funkcjonowania Warsztatu Terapii Zajęciowej prowadzonego przez</w:t>
      </w: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 Centrum Wsparcia Społecznego „Na Przedwiośniu” w Warszawie</w:t>
      </w:r>
    </w:p>
    <w:p w14:paraId="14F005F5" w14:textId="77777777" w:rsidR="00E25F30" w:rsidRPr="00C36709" w:rsidRDefault="00E25F30" w:rsidP="00C36709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572154F4" w14:textId="4AAF0322" w:rsidR="00E25F30" w:rsidRPr="00C36709" w:rsidRDefault="00E25F30" w:rsidP="00C36709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C36709">
        <w:rPr>
          <w:rFonts w:cstheme="minorHAnsi"/>
          <w:b/>
          <w:bCs/>
          <w:color w:val="000000" w:themeColor="text1"/>
          <w:sz w:val="24"/>
          <w:szCs w:val="24"/>
        </w:rPr>
        <w:t xml:space="preserve">Procedura </w:t>
      </w:r>
      <w:bookmarkStart w:id="0" w:name="_Hlk85624568"/>
      <w:r w:rsidRPr="00C36709">
        <w:rPr>
          <w:rFonts w:cstheme="minorHAnsi"/>
          <w:b/>
          <w:bCs/>
          <w:color w:val="000000" w:themeColor="text1"/>
          <w:sz w:val="24"/>
          <w:szCs w:val="24"/>
        </w:rPr>
        <w:t>dotycząca powstawania, ewidencjonowania i przeznaczania dochod</w:t>
      </w:r>
      <w:r w:rsidR="002576BE">
        <w:rPr>
          <w:rFonts w:cstheme="minorHAnsi"/>
          <w:b/>
          <w:bCs/>
          <w:color w:val="000000" w:themeColor="text1"/>
          <w:sz w:val="24"/>
          <w:szCs w:val="24"/>
        </w:rPr>
        <w:t>u</w:t>
      </w:r>
    </w:p>
    <w:p w14:paraId="051FB247" w14:textId="738AE0EC" w:rsidR="00E25F30" w:rsidRPr="00C36709" w:rsidRDefault="00E25F30" w:rsidP="00C36709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C36709">
        <w:rPr>
          <w:rFonts w:cstheme="minorHAnsi"/>
          <w:b/>
          <w:bCs/>
          <w:color w:val="000000" w:themeColor="text1"/>
          <w:sz w:val="24"/>
          <w:szCs w:val="24"/>
        </w:rPr>
        <w:t>ze sprzedaży produktów i usług  wykonanych przez uczestników</w:t>
      </w:r>
      <w:r w:rsidR="00C36709" w:rsidRPr="00C36709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C36709">
        <w:rPr>
          <w:rFonts w:cstheme="minorHAnsi"/>
          <w:b/>
          <w:bCs/>
          <w:color w:val="000000" w:themeColor="text1"/>
          <w:sz w:val="24"/>
          <w:szCs w:val="24"/>
        </w:rPr>
        <w:t>Warsztatu Terapii Zajęciowej prowadzonego przez Centrum Wsparcia Społecznego „Na Przedwiośniu”</w:t>
      </w:r>
    </w:p>
    <w:bookmarkEnd w:id="0"/>
    <w:p w14:paraId="2C0701F2" w14:textId="77777777" w:rsidR="00E25F30" w:rsidRPr="00C36709" w:rsidRDefault="00E25F30" w:rsidP="00C36709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3F393611" w14:textId="4D9DC056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 xml:space="preserve">1. Działalność Warsztatu jest działalnością o charakterze niezarobkowym. </w:t>
      </w:r>
    </w:p>
    <w:p w14:paraId="6256AD59" w14:textId="37E891D6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 xml:space="preserve">2. Dochody uzyskiwane ze sprzedaży produktów wykonanych przez uczestników w ramach realizowanego przez nich programu rehabilitacji, zgodnie z §10 ust. 2 Rozporządzenia Ministra Gospodarki, Pracy i Polityki Społecznej z dnia 25 marca 2004 r. przeznaczane są na pokrycie wydatków związanych z ich integracją społeczną. </w:t>
      </w:r>
    </w:p>
    <w:p w14:paraId="3245280B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3. Przedmioty wykonane przez uczestników na zajęciach w ramach prowadzonej terapii sprzedawane mogą być:</w:t>
      </w:r>
    </w:p>
    <w:p w14:paraId="221DF960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- na kiermaszach, festynach, spotkaniach integracyjnych, na które są zapraszani uczestnicy</w:t>
      </w:r>
    </w:p>
    <w:p w14:paraId="72F4A75F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- bezpośrednio na terenie warsztatu</w:t>
      </w:r>
    </w:p>
    <w:p w14:paraId="77BC1BA5" w14:textId="702F9C7A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 xml:space="preserve">- przez Internet na podstawie zamieszczonych zdjęć na stronie </w:t>
      </w:r>
    </w:p>
    <w:p w14:paraId="1545ED55" w14:textId="6D92D713" w:rsidR="00E25F30" w:rsidRPr="00C36709" w:rsidRDefault="00E25F30" w:rsidP="00C36709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4. Przedmioty wykonane przez uczestników Warsztatu mogą być także przekazywane nieodpłatnie w celach promujących WTZ.</w:t>
      </w:r>
    </w:p>
    <w:p w14:paraId="618D5195" w14:textId="3551DD54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5. Osoby nabywające prace uczestników informowane są o przeznaczeniu dochodu uzyskanego     z ich sprzedaży.</w:t>
      </w:r>
    </w:p>
    <w:p w14:paraId="057FA370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6. Sprzedaż wykonanych przedmiotów jest ewidencjonowana następująco:</w:t>
      </w:r>
    </w:p>
    <w:p w14:paraId="0CADBF28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 xml:space="preserve">a) Środki gotówkowe uzyskiwane ze sprzedaży na kiermaszach, festynach, spotkaniach integracyjnych po zakończeniu kiermaszu są komisyjnie (2 osoby) przeliczane. Następnie sporządzany jest protokół ze sprzedaży, w którym ujmuje się miejsce sprzedaży, datę sprzedaży, ilość sprzedanych przedmiotów i uzyskaną kwotę. </w:t>
      </w:r>
    </w:p>
    <w:p w14:paraId="008B0F3E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Protokoły powinny być numerowane i sporządzone starannie i czytelnie.</w:t>
      </w:r>
    </w:p>
    <w:p w14:paraId="71D4695B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b) Środki gotówkowe uzyskiwane ze sprzedaży indywidualnej na terenie Warsztatu są ewidencjonowanie w numerowanym rejestrze wpłat –  data, kwota, podpis osoby przyjmującej. Rejestr wpłat znajduje  się w pokoju socjalnym.</w:t>
      </w:r>
    </w:p>
    <w:p w14:paraId="7CDAABDC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Każda strona rejestru wpłat powinna być podliczona.</w:t>
      </w:r>
    </w:p>
    <w:p w14:paraId="5BEE2813" w14:textId="20A4A8DF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lastRenderedPageBreak/>
        <w:t>c) Środki uzyskiwane ze sprzedaży przez Internet wpłacane są na rachunek bankowy Warsztatu.</w:t>
      </w:r>
    </w:p>
    <w:p w14:paraId="2177728A" w14:textId="67EF462E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7. Kierownik Warsztatu prowadzi ewidencje protokołów sprzedaży i rejestrów wpłat.</w:t>
      </w:r>
    </w:p>
    <w:p w14:paraId="6E6EF369" w14:textId="76CC7603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8. Kierownik Warsztatu lub upoważniony pracownik zobowiązany jest przyjęte wpływy gotówkowe wpłacić do kasy.</w:t>
      </w:r>
    </w:p>
    <w:p w14:paraId="224CD239" w14:textId="1CD844DB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9. Wpłat należy dokonywać nie rzadziej niż raz w tygodniu oraz na koniec każdego miesiąca, dołączając rejestr wpłat lub/i protokoły ze sprzedaży.</w:t>
      </w:r>
    </w:p>
    <w:p w14:paraId="6CBEE038" w14:textId="2FD65176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10. Oryginał dowodu KP trwale przechowywany jest w ewidencji protokołów sprzedaży                          i rejestrów wpłat.</w:t>
      </w:r>
    </w:p>
    <w:p w14:paraId="07907390" w14:textId="4BFFF5C8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11. Kopia dowodu KP przechowywana jest wraz z załączonymi dokumentami w raportach kasowych.</w:t>
      </w:r>
    </w:p>
    <w:p w14:paraId="72544C34" w14:textId="3584D24C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12. Przyjęte wpływy odprowadzane są na wyodrębniony rachunek bankowy do obsługi Warsztatu.</w:t>
      </w:r>
    </w:p>
    <w:p w14:paraId="26FC5BB5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13. Wszystkie wydatki dokonywane na integrację społeczną uczestników potwierdzane są:</w:t>
      </w:r>
    </w:p>
    <w:p w14:paraId="3A56E920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a) fakturą  lub paragonem fiskalnym do wysokości 450 zł</w:t>
      </w:r>
    </w:p>
    <w:p w14:paraId="5B64CA23" w14:textId="438482E1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C36709">
        <w:rPr>
          <w:rFonts w:cstheme="minorHAnsi"/>
          <w:color w:val="000000" w:themeColor="text1"/>
          <w:sz w:val="24"/>
          <w:szCs w:val="24"/>
        </w:rPr>
        <w:t>b) pisemnym oświadczeniem zawierającym datę, kwotę i cel przeznaczonego wydatku podpisanym przez uczestnika/ów i kierownika Warsztatu lub upoważnionego pracownika</w:t>
      </w:r>
    </w:p>
    <w:p w14:paraId="44AB9168" w14:textId="77777777" w:rsidR="00E25F30" w:rsidRPr="00C36709" w:rsidRDefault="00E25F30" w:rsidP="00C36709">
      <w:pPr>
        <w:pStyle w:val="Akapitzlist"/>
        <w:spacing w:after="0" w:line="360" w:lineRule="auto"/>
        <w:ind w:left="0"/>
        <w:jc w:val="both"/>
        <w:rPr>
          <w:rFonts w:cstheme="minorHAnsi"/>
          <w:color w:val="000000" w:themeColor="text1"/>
        </w:rPr>
      </w:pPr>
      <w:r w:rsidRPr="00C36709">
        <w:rPr>
          <w:rFonts w:cstheme="minorHAnsi"/>
          <w:color w:val="000000" w:themeColor="text1"/>
          <w:sz w:val="24"/>
          <w:szCs w:val="24"/>
        </w:rPr>
        <w:t xml:space="preserve">14. Faktury składane są na dziennik i przekazywane do odpowiedniego Działu zgodnie                    z Zarządzenia Nr 14/2015 Dyrektora Domu Pomocy Społecznej „Na Przedwiośniu” z dnia                     3 lipca 2015 r. w sprawie wprowadzenia Instrukcji obiegu i kontroli dokumentów finansowo- księgowych w Domu Pomocy Społecznej „Na Przedwiośniu”. </w:t>
      </w:r>
    </w:p>
    <w:p w14:paraId="54F57DF6" w14:textId="77777777" w:rsidR="00576FE9" w:rsidRPr="00C36709" w:rsidRDefault="00576FE9" w:rsidP="00C36709">
      <w:pPr>
        <w:spacing w:line="360" w:lineRule="auto"/>
        <w:jc w:val="both"/>
        <w:rPr>
          <w:rFonts w:cstheme="minorHAnsi"/>
          <w:color w:val="000000" w:themeColor="text1"/>
        </w:rPr>
      </w:pPr>
    </w:p>
    <w:sectPr w:rsidR="00576FE9" w:rsidRPr="00C3670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CB345" w14:textId="77777777" w:rsidR="00124EB5" w:rsidRDefault="00124EB5" w:rsidP="005775D7">
      <w:pPr>
        <w:spacing w:after="0" w:line="240" w:lineRule="auto"/>
      </w:pPr>
      <w:r>
        <w:separator/>
      </w:r>
    </w:p>
  </w:endnote>
  <w:endnote w:type="continuationSeparator" w:id="0">
    <w:p w14:paraId="2695CCF7" w14:textId="77777777" w:rsidR="00124EB5" w:rsidRDefault="00124EB5" w:rsidP="00577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887313"/>
      <w:docPartObj>
        <w:docPartGallery w:val="Page Numbers (Bottom of Page)"/>
        <w:docPartUnique/>
      </w:docPartObj>
    </w:sdtPr>
    <w:sdtContent>
      <w:p w14:paraId="00C94773" w14:textId="17965945" w:rsidR="005775D7" w:rsidRDefault="005775D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8084C8" w14:textId="77777777" w:rsidR="005775D7" w:rsidRDefault="005775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295BD" w14:textId="77777777" w:rsidR="00124EB5" w:rsidRDefault="00124EB5" w:rsidP="005775D7">
      <w:pPr>
        <w:spacing w:after="0" w:line="240" w:lineRule="auto"/>
      </w:pPr>
      <w:r>
        <w:separator/>
      </w:r>
    </w:p>
  </w:footnote>
  <w:footnote w:type="continuationSeparator" w:id="0">
    <w:p w14:paraId="1EF78206" w14:textId="77777777" w:rsidR="00124EB5" w:rsidRDefault="00124EB5" w:rsidP="00577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44"/>
    <w:rsid w:val="00096CF2"/>
    <w:rsid w:val="00124EB5"/>
    <w:rsid w:val="002576BE"/>
    <w:rsid w:val="00576FE9"/>
    <w:rsid w:val="005775D7"/>
    <w:rsid w:val="00C36709"/>
    <w:rsid w:val="00E25F30"/>
    <w:rsid w:val="00ED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A67DA"/>
  <w15:chartTrackingRefBased/>
  <w15:docId w15:val="{81679BEE-F110-4B20-800E-1F4BCFCC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F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5F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5D7"/>
  </w:style>
  <w:style w:type="paragraph" w:styleId="Stopka">
    <w:name w:val="footer"/>
    <w:basedOn w:val="Normalny"/>
    <w:link w:val="StopkaZnak"/>
    <w:uiPriority w:val="99"/>
    <w:unhideWhenUsed/>
    <w:rsid w:val="00577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488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dc:description/>
  <cp:lastModifiedBy>DPS</cp:lastModifiedBy>
  <cp:revision>7</cp:revision>
  <cp:lastPrinted>2023-02-17T10:39:00Z</cp:lastPrinted>
  <dcterms:created xsi:type="dcterms:W3CDTF">2022-10-25T08:07:00Z</dcterms:created>
  <dcterms:modified xsi:type="dcterms:W3CDTF">2023-02-17T10:39:00Z</dcterms:modified>
</cp:coreProperties>
</file>